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D9" w:rsidRPr="00DB4CD9" w:rsidRDefault="00DB4CD9" w:rsidP="00DB4CD9">
      <w:pPr>
        <w:pStyle w:val="2"/>
        <w:ind w:right="240"/>
        <w:jc w:val="center"/>
        <w:rPr>
          <w:sz w:val="32"/>
        </w:rPr>
      </w:pPr>
      <w:bookmarkStart w:id="0" w:name="_Toc15898711"/>
      <w:bookmarkStart w:id="1" w:name="_GoBack"/>
      <w:proofErr w:type="gramStart"/>
      <w:r w:rsidRPr="00DB4CD9">
        <w:rPr>
          <w:rFonts w:hint="eastAsia"/>
          <w:sz w:val="32"/>
        </w:rPr>
        <w:t>學員訓前職能</w:t>
      </w:r>
      <w:proofErr w:type="gramEnd"/>
      <w:r w:rsidRPr="00DB4CD9">
        <w:rPr>
          <w:rFonts w:hint="eastAsia"/>
          <w:sz w:val="32"/>
        </w:rPr>
        <w:t>自我評估表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046"/>
      </w:tblGrid>
      <w:tr w:rsidR="00DB4CD9" w:rsidRPr="00DB4CD9" w:rsidTr="00C420A2">
        <w:trPr>
          <w:trHeight w:val="437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bookmarkEnd w:id="1"/>
          <w:p w:rsidR="00DB4CD9" w:rsidRPr="00DB4CD9" w:rsidRDefault="00DB4CD9" w:rsidP="00C420A2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DB4C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7F0E9" wp14:editId="77C22602">
                      <wp:simplePos x="0" y="0"/>
                      <wp:positionH relativeFrom="page">
                        <wp:posOffset>4408805</wp:posOffset>
                      </wp:positionH>
                      <wp:positionV relativeFrom="paragraph">
                        <wp:posOffset>-991235</wp:posOffset>
                      </wp:positionV>
                      <wp:extent cx="1524000" cy="304800"/>
                      <wp:effectExtent l="0" t="0" r="19050" b="19050"/>
                      <wp:wrapNone/>
                      <wp:docPr id="259" name="矩形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4CD9" w:rsidRPr="000A1997" w:rsidRDefault="00DB4CD9" w:rsidP="00DB4CD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455EC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編號：</w:t>
                                  </w:r>
                                  <w:r w:rsidRPr="00F455EC">
                                    <w:rPr>
                                      <w:color w:val="000000"/>
                                      <w:sz w:val="22"/>
                                    </w:rPr>
                                    <w:t xml:space="preserve">TSU-P0201F09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9" o:spid="_x0000_s1026" style="position:absolute;left:0;text-align:left;margin-left:347.15pt;margin-top:-78.0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" filled="f" strokecolor="windowText" strokeweight="1pt">
                      <v:path arrowok="t"/>
                      <v:textbox>
                        <w:txbxContent>
                          <w:p w:rsidR="00DB4CD9" w:rsidRPr="000A1997" w:rsidRDefault="00DB4CD9" w:rsidP="00DB4CD9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TSU-P0201F09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DB4CD9">
              <w:rPr>
                <w:rFonts w:ascii="標楷體" w:hAnsi="標楷體" w:hint="eastAsia"/>
                <w:sz w:val="32"/>
                <w:szCs w:val="32"/>
              </w:rPr>
              <w:t>學歷背景</w:t>
            </w:r>
          </w:p>
        </w:tc>
      </w:tr>
      <w:tr w:rsidR="00DB4CD9" w:rsidRPr="00DB4CD9" w:rsidTr="00C420A2">
        <w:trPr>
          <w:trHeight w:val="166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DB4CD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高中/高職畢業 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高中/高職肄業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大學畢業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  <w:p w:rsidR="00DB4CD9" w:rsidRPr="00DB4CD9" w:rsidRDefault="00DB4CD9" w:rsidP="00DB4CD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社會與心理學群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教育學群     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管理學群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>外語學群</w:t>
            </w:r>
          </w:p>
          <w:p w:rsidR="00DB4CD9" w:rsidRPr="00DB4CD9" w:rsidRDefault="00DB4CD9" w:rsidP="00DB4CD9">
            <w:pPr>
              <w:pStyle w:val="a3"/>
              <w:adjustRightInd w:val="0"/>
              <w:snapToGrid w:val="0"/>
              <w:ind w:leftChars="0" w:left="357" w:firstLineChars="358" w:firstLine="8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資訊學群      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工程學群     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法政學群 </w:t>
            </w:r>
            <w:r w:rsidRPr="00DB4CD9">
              <w:rPr>
                <w:rFonts w:ascii="標楷體" w:eastAsia="標楷體" w:hAnsi="標楷體" w:hint="eastAsia"/>
                <w:szCs w:val="24"/>
              </w:rPr>
              <w:t>□</w:t>
            </w:r>
            <w:r w:rsidRPr="00DB4CD9">
              <w:rPr>
                <w:rFonts w:ascii="標楷體" w:eastAsia="標楷體" w:hAnsi="標楷體" w:hint="eastAsia"/>
                <w:sz w:val="28"/>
                <w:szCs w:val="28"/>
              </w:rPr>
              <w:t xml:space="preserve">財經學群 </w:t>
            </w:r>
          </w:p>
          <w:p w:rsidR="00DB4CD9" w:rsidRPr="00DB4CD9" w:rsidRDefault="00DB4CD9" w:rsidP="00C420A2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DB4CD9">
              <w:rPr>
                <w:rFonts w:ascii="標楷體" w:hAnsi="標楷體" w:hint="eastAsia"/>
                <w:szCs w:val="24"/>
              </w:rPr>
              <w:t xml:space="preserve">          □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>其他：</w:t>
            </w:r>
            <w:r w:rsidRPr="00DB4CD9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B4CD9" w:rsidRPr="00DB4CD9" w:rsidTr="00C420A2">
        <w:trPr>
          <w:trHeight w:val="816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DB4CD9">
              <w:rPr>
                <w:rFonts w:ascii="標楷體" w:hAnsi="標楷體" w:hint="eastAsia"/>
                <w:sz w:val="32"/>
                <w:szCs w:val="32"/>
              </w:rPr>
              <w:t>自我評估表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jc w:val="center"/>
              <w:rPr>
                <w:rFonts w:ascii="標楷體" w:hAnsi="標楷體"/>
              </w:rPr>
            </w:pPr>
            <w:r w:rsidRPr="00DB4CD9">
              <w:rPr>
                <w:rFonts w:ascii="標楷體" w:hAnsi="標楷體" w:hint="eastAsia"/>
              </w:rPr>
              <w:t>自我評估</w:t>
            </w:r>
          </w:p>
          <w:p w:rsidR="00DB4CD9" w:rsidRPr="00DB4CD9" w:rsidRDefault="00DB4CD9" w:rsidP="00C420A2">
            <w:pPr>
              <w:snapToGrid w:val="0"/>
              <w:ind w:firstLineChars="50" w:firstLine="120"/>
            </w:pPr>
            <w:r w:rsidRPr="00DB4CD9">
              <w:t>1      2      3      4      5</w:t>
            </w:r>
          </w:p>
          <w:p w:rsidR="00DB4CD9" w:rsidRPr="00DB4CD9" w:rsidRDefault="00DB4CD9" w:rsidP="00C420A2">
            <w:pPr>
              <w:snapToGrid w:val="0"/>
              <w:rPr>
                <w:rFonts w:ascii="標楷體" w:hAnsi="標楷體"/>
              </w:rPr>
            </w:pPr>
            <w:r w:rsidRPr="00DB4CD9">
              <w:rPr>
                <w:rFonts w:ascii="標楷體" w:hAnsi="標楷體" w:hint="eastAsia"/>
              </w:rPr>
              <w:t>無</w:t>
            </w:r>
            <w:r w:rsidRPr="00DB4CD9">
              <w:rPr>
                <w:rFonts w:ascii="標楷體" w:hAnsi="標楷體"/>
              </w:rPr>
              <w:sym w:font="Wingdings" w:char="F0DF"/>
            </w:r>
            <w:r w:rsidRPr="00DB4CD9">
              <w:rPr>
                <w:rFonts w:ascii="標楷體" w:hAnsi="標楷體" w:hint="eastAsia"/>
              </w:rPr>
              <w:t xml:space="preserve">                       </w:t>
            </w:r>
            <w:r w:rsidRPr="00DB4CD9">
              <w:rPr>
                <w:rFonts w:ascii="標楷體" w:hAnsi="標楷體"/>
              </w:rPr>
              <w:sym w:font="Wingdings" w:char="F0E0"/>
            </w:r>
            <w:r w:rsidRPr="00DB4CD9">
              <w:rPr>
                <w:rFonts w:ascii="標楷體" w:hAnsi="標楷體" w:hint="eastAsia"/>
              </w:rPr>
              <w:t>優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新細明體" w:eastAsia="新細明體" w:hAnsi="新細明體" w:cs="新細明體" w:hint="eastAsia"/>
              </w:rPr>
              <w:t>★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>共通職能項目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rPr>
                <w:rFonts w:ascii="標楷體" w:hAnsi="標楷體"/>
              </w:rPr>
            </w:pP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助人專業知識與技巧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跨領域與團隊合作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工作道德與倫理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國際視野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設計、執行與批判研究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撰寫研究計劃與報告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執行專業工作能力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新細明體" w:eastAsia="新細明體" w:hAnsi="新細明體" w:cs="新細明體" w:hint="eastAsia"/>
              </w:rPr>
              <w:t>★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>專業職能項目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Arial" w:hAnsi="Arial" w:cs="Arial"/>
                <w:sz w:val="28"/>
                <w:szCs w:val="28"/>
              </w:rPr>
              <w:t>實作技巧與</w:t>
            </w:r>
            <w:r w:rsidRPr="00DB4CD9">
              <w:rPr>
                <w:rFonts w:ascii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Arial" w:hAnsi="Arial" w:cs="Arial"/>
                <w:sz w:val="28"/>
                <w:szCs w:val="28"/>
              </w:rPr>
            </w:pPr>
            <w:r w:rsidRPr="00DB4CD9">
              <w:rPr>
                <w:rFonts w:ascii="Arial" w:hAnsi="Arial" w:cs="Arial"/>
                <w:sz w:val="28"/>
                <w:szCs w:val="28"/>
              </w:rPr>
              <w:t>食品衛生與安全採購成本分析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458"/>
          <w:jc w:val="center"/>
        </w:trPr>
        <w:tc>
          <w:tcPr>
            <w:tcW w:w="29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ind w:leftChars="100" w:left="240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Arial" w:hAnsi="Arial" w:cs="Arial"/>
                <w:sz w:val="28"/>
                <w:szCs w:val="28"/>
              </w:rPr>
              <w:t>客戶服務與行銷技巧</w:t>
            </w:r>
          </w:p>
        </w:tc>
        <w:tc>
          <w:tcPr>
            <w:tcW w:w="20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</w:pPr>
            <w:r w:rsidRPr="00DB4CD9">
              <w:rPr>
                <w:rFonts w:ascii="標楷體" w:hAnsi="標楷體" w:hint="eastAsia"/>
                <w:sz w:val="26"/>
                <w:szCs w:val="26"/>
              </w:rPr>
              <w:t>□    □   □    □   □</w:t>
            </w:r>
          </w:p>
        </w:tc>
      </w:tr>
      <w:tr w:rsidR="00DB4CD9" w:rsidRPr="00DB4CD9" w:rsidTr="00C420A2">
        <w:trPr>
          <w:trHeight w:val="613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4CD9" w:rsidRPr="00DB4CD9" w:rsidRDefault="00DB4CD9" w:rsidP="00C420A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4CD9">
              <w:rPr>
                <w:rFonts w:ascii="標楷體" w:hAnsi="標楷體" w:hint="eastAsia"/>
                <w:sz w:val="28"/>
                <w:szCs w:val="28"/>
              </w:rPr>
              <w:t>其他相關經歷(請學員自行填寫)</w:t>
            </w:r>
          </w:p>
        </w:tc>
      </w:tr>
      <w:tr w:rsidR="00DB4CD9" w:rsidRPr="00DB4CD9" w:rsidTr="00C420A2">
        <w:trPr>
          <w:trHeight w:val="119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4CD9" w:rsidRPr="00DB4CD9" w:rsidRDefault="00DB4CD9" w:rsidP="00C420A2">
            <w:pPr>
              <w:snapToGrid w:val="0"/>
              <w:rPr>
                <w:rFonts w:ascii="標楷體" w:hAnsi="標楷體"/>
              </w:rPr>
            </w:pPr>
          </w:p>
        </w:tc>
      </w:tr>
    </w:tbl>
    <w:p w:rsidR="0086262B" w:rsidRPr="00DB4CD9" w:rsidRDefault="0086262B"/>
    <w:sectPr w:rsidR="0086262B" w:rsidRPr="00DB4CD9" w:rsidSect="00DB4C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CB5"/>
    <w:multiLevelType w:val="hybridMultilevel"/>
    <w:tmpl w:val="8CC6FF76"/>
    <w:lvl w:ilvl="0" w:tplc="D8DE4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9"/>
    <w:rsid w:val="0086262B"/>
    <w:rsid w:val="00D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9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B4CD9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4CD9"/>
    <w:rPr>
      <w:rFonts w:ascii="Cambria" w:eastAsia="標楷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DB4CD9"/>
    <w:pPr>
      <w:ind w:leftChars="200" w:left="480"/>
    </w:pPr>
    <w:rPr>
      <w:rFonts w:ascii="Calibri" w:eastAsia="新細明體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9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B4CD9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4CD9"/>
    <w:rPr>
      <w:rFonts w:ascii="Cambria" w:eastAsia="標楷體" w:hAnsi="Cambria" w:cs="Times New Roman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DB4CD9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2019-08-05T05:51:00Z</dcterms:created>
  <dcterms:modified xsi:type="dcterms:W3CDTF">2019-08-05T05:58:00Z</dcterms:modified>
</cp:coreProperties>
</file>